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4" w:line="240" w:lineRule="auto"/>
        <w:ind w:left="85" w:right="212" w:firstLine="0"/>
        <w:jc w:val="center"/>
        <w:rPr>
          <w:rFonts w:ascii="Liberation Serif" w:cs="Liberation Serif" w:eastAsia="Liberation Serif" w:hAnsi="Liberation Serif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sz w:val="24"/>
          <w:szCs w:val="24"/>
          <w:rtl w:val="0"/>
        </w:rPr>
        <w:t xml:space="preserve">ANEXO II – PLANO DE ENSINO 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color w:val="000009"/>
          <w:rtl w:val="0"/>
        </w:rPr>
        <w:t xml:space="preserve">EDITAL DE MOBILIDADE AMÉRICA DO SUL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Liberation Serif" w:cs="Liberation Serif" w:eastAsia="Liberation Serif" w:hAnsi="Liberation Serif"/>
          <w:b w:val="1"/>
          <w:color w:val="00000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"/>
        <w:gridCol w:w="4476"/>
        <w:gridCol w:w="1590"/>
        <w:gridCol w:w="3504"/>
        <w:tblGridChange w:id="0">
          <w:tblGrid>
            <w:gridCol w:w="616"/>
            <w:gridCol w:w="4476"/>
            <w:gridCol w:w="1590"/>
            <w:gridCol w:w="350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Aluno: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no IFSULDEMINAS: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Instituição estrangeira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Graduação desejada: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Objetivos: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Disciplina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Nº de créditos ou carga horária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Liberation Serif" w:cs="Liberation Serif" w:eastAsia="Liberation Serif" w:hAnsi="Liberation Seri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Outras atividades acadêmicas previstas (investigação, extensão ou estágio):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Cronograma: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Resultados Esperados: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 Assinatura do aluno                 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4"/>
                <w:szCs w:val="24"/>
                <w:rtl w:val="0"/>
              </w:rPr>
              <w:t xml:space="preserve">Assinatura do professor orientador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